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65F2" w14:textId="77777777" w:rsidR="00FC4DE7" w:rsidRDefault="00FC4DE7" w:rsidP="00FC4DE7">
      <w:pPr>
        <w:jc w:val="center"/>
      </w:pPr>
    </w:p>
    <w:p w14:paraId="3E03C649" w14:textId="77777777" w:rsidR="00FC4DE7" w:rsidRDefault="00FC4DE7" w:rsidP="00FC4DE7">
      <w:pPr>
        <w:jc w:val="center"/>
      </w:pPr>
    </w:p>
    <w:p w14:paraId="31DAC266" w14:textId="77777777" w:rsidR="00FC4DE7" w:rsidRDefault="00FC4DE7" w:rsidP="00FC4DE7">
      <w:pPr>
        <w:jc w:val="center"/>
      </w:pPr>
    </w:p>
    <w:p w14:paraId="3060A1C4" w14:textId="77777777" w:rsidR="00FC4DE7" w:rsidRDefault="00FC4DE7" w:rsidP="00FC4DE7">
      <w:pPr>
        <w:jc w:val="center"/>
      </w:pPr>
    </w:p>
    <w:p w14:paraId="062AA676" w14:textId="77777777" w:rsidR="00FC4DE7" w:rsidRDefault="00FC4DE7" w:rsidP="00FC4DE7">
      <w:pPr>
        <w:jc w:val="center"/>
      </w:pPr>
    </w:p>
    <w:p w14:paraId="2D40B092" w14:textId="77777777" w:rsidR="00FC4DE7" w:rsidRPr="00D62D8F" w:rsidRDefault="00FC4DE7" w:rsidP="00FC4DE7">
      <w:pPr>
        <w:jc w:val="center"/>
        <w:rPr>
          <w:rFonts w:ascii="Calibri" w:hAnsi="Calibri"/>
        </w:rPr>
      </w:pPr>
    </w:p>
    <w:p w14:paraId="25C29141" w14:textId="77777777" w:rsidR="00FC4DE7" w:rsidRPr="00D62D8F" w:rsidRDefault="00FC4DE7" w:rsidP="00FC4DE7">
      <w:pPr>
        <w:jc w:val="center"/>
        <w:rPr>
          <w:rFonts w:ascii="Calibri" w:hAnsi="Calibri"/>
        </w:rPr>
      </w:pPr>
      <w:r w:rsidRPr="00D62D8F">
        <w:rPr>
          <w:rFonts w:ascii="Calibri" w:hAnsi="Calibri"/>
        </w:rPr>
        <w:t>NOTICE OF PUBLIC MEETING REGARDING</w:t>
      </w:r>
    </w:p>
    <w:p w14:paraId="344B37A4" w14:textId="77777777" w:rsidR="00FC4DE7" w:rsidRPr="00D62D8F" w:rsidRDefault="00FC4DE7" w:rsidP="00FC4DE7">
      <w:pPr>
        <w:jc w:val="center"/>
        <w:rPr>
          <w:rFonts w:ascii="Calibri" w:hAnsi="Calibri"/>
        </w:rPr>
      </w:pPr>
    </w:p>
    <w:p w14:paraId="44A25DED" w14:textId="77777777" w:rsidR="00FC4DE7" w:rsidRPr="00D62D8F" w:rsidRDefault="00FC4DE7" w:rsidP="00FC4DE7">
      <w:pPr>
        <w:jc w:val="center"/>
        <w:rPr>
          <w:rFonts w:ascii="Calibri" w:hAnsi="Calibri"/>
        </w:rPr>
      </w:pPr>
      <w:r w:rsidRPr="00D62D8F">
        <w:rPr>
          <w:rFonts w:ascii="Calibri" w:hAnsi="Calibri"/>
        </w:rPr>
        <w:t>A PROPOSED ASSESSMENT FOR MOSQUITO</w:t>
      </w:r>
    </w:p>
    <w:p w14:paraId="23FA34A7" w14:textId="77777777" w:rsidR="00FC4DE7" w:rsidRPr="00D62D8F" w:rsidRDefault="00FC4DE7" w:rsidP="00FC4DE7">
      <w:pPr>
        <w:jc w:val="center"/>
        <w:rPr>
          <w:rFonts w:ascii="Calibri" w:hAnsi="Calibri"/>
        </w:rPr>
      </w:pPr>
    </w:p>
    <w:p w14:paraId="50C29F31" w14:textId="77777777" w:rsidR="00FC4DE7" w:rsidRPr="00D62D8F" w:rsidRDefault="00FC4DE7" w:rsidP="00FC4DE7">
      <w:pPr>
        <w:jc w:val="center"/>
        <w:rPr>
          <w:rFonts w:ascii="Calibri" w:hAnsi="Calibri"/>
        </w:rPr>
      </w:pPr>
      <w:r w:rsidRPr="00D62D8F">
        <w:rPr>
          <w:rFonts w:ascii="Calibri" w:hAnsi="Calibri"/>
        </w:rPr>
        <w:t>SURVEILLANCE AND CONTROL BY THE</w:t>
      </w:r>
    </w:p>
    <w:p w14:paraId="5562014D" w14:textId="77777777" w:rsidR="00FC4DE7" w:rsidRPr="00D62D8F" w:rsidRDefault="00FC4DE7" w:rsidP="00FC4DE7">
      <w:pPr>
        <w:jc w:val="center"/>
        <w:rPr>
          <w:rFonts w:ascii="Calibri" w:hAnsi="Calibri"/>
        </w:rPr>
      </w:pPr>
    </w:p>
    <w:p w14:paraId="2BD8D365" w14:textId="77777777" w:rsidR="00FC4DE7" w:rsidRPr="00D62D8F" w:rsidRDefault="00FC4DE7" w:rsidP="00FC4DE7">
      <w:pPr>
        <w:jc w:val="center"/>
        <w:rPr>
          <w:rFonts w:ascii="Calibri" w:hAnsi="Calibri"/>
        </w:rPr>
      </w:pPr>
      <w:r w:rsidRPr="00D62D8F">
        <w:rPr>
          <w:rFonts w:ascii="Calibri" w:hAnsi="Calibri"/>
        </w:rPr>
        <w:t>COMPTON CREEK MOSQUITO ABATEMENT DISTRICT</w:t>
      </w:r>
    </w:p>
    <w:p w14:paraId="38329D2A" w14:textId="77777777" w:rsidR="00FC4DE7" w:rsidRPr="00D62D8F" w:rsidRDefault="00FC4DE7" w:rsidP="00FC4DE7">
      <w:pPr>
        <w:jc w:val="center"/>
        <w:rPr>
          <w:rFonts w:ascii="Calibri" w:hAnsi="Calibri"/>
        </w:rPr>
      </w:pPr>
    </w:p>
    <w:p w14:paraId="08C41513" w14:textId="77777777" w:rsidR="00FC4DE7" w:rsidRPr="00D62D8F" w:rsidRDefault="00FC4DE7" w:rsidP="00FC4DE7">
      <w:pPr>
        <w:jc w:val="center"/>
        <w:rPr>
          <w:rFonts w:ascii="Calibri" w:hAnsi="Calibri"/>
        </w:rPr>
      </w:pPr>
    </w:p>
    <w:p w14:paraId="656931F2" w14:textId="77777777" w:rsidR="00FC4DE7" w:rsidRPr="00D62D8F" w:rsidRDefault="00FC4DE7" w:rsidP="00FC4DE7">
      <w:pPr>
        <w:jc w:val="center"/>
        <w:rPr>
          <w:rFonts w:ascii="Calibri" w:hAnsi="Calibri"/>
        </w:rPr>
      </w:pPr>
    </w:p>
    <w:p w14:paraId="0FAE0C06" w14:textId="558D3679" w:rsidR="00FC4DE7" w:rsidRPr="00D62D8F" w:rsidRDefault="00FC4DE7" w:rsidP="00FC4DE7">
      <w:pPr>
        <w:rPr>
          <w:rFonts w:ascii="Calibri" w:hAnsi="Calibri"/>
        </w:rPr>
      </w:pPr>
      <w:r w:rsidRPr="00D62D8F">
        <w:rPr>
          <w:rFonts w:ascii="Calibri" w:hAnsi="Calibri"/>
        </w:rPr>
        <w:t xml:space="preserve">The Board of Trustees (‘District Board’) of the Compton Creek Mosquito Abatement District, as the legislative body for the District, will hold a </w:t>
      </w:r>
      <w:r>
        <w:rPr>
          <w:rFonts w:ascii="Calibri" w:hAnsi="Calibri"/>
        </w:rPr>
        <w:t xml:space="preserve">virtual </w:t>
      </w:r>
      <w:r w:rsidRPr="00D62D8F">
        <w:rPr>
          <w:rFonts w:ascii="Calibri" w:hAnsi="Calibri"/>
        </w:rPr>
        <w:t xml:space="preserve">public meeting </w:t>
      </w:r>
      <w:r>
        <w:rPr>
          <w:rFonts w:ascii="Calibri" w:hAnsi="Calibri"/>
        </w:rPr>
        <w:t xml:space="preserve">by telephone </w:t>
      </w:r>
      <w:r w:rsidRPr="00D62D8F">
        <w:rPr>
          <w:rFonts w:ascii="Calibri" w:hAnsi="Calibri"/>
        </w:rPr>
        <w:t xml:space="preserve">on June </w:t>
      </w:r>
      <w:r>
        <w:rPr>
          <w:rFonts w:ascii="Calibri" w:hAnsi="Calibri"/>
        </w:rPr>
        <w:t>13</w:t>
      </w:r>
      <w:r w:rsidRPr="00D62D8F">
        <w:rPr>
          <w:rFonts w:ascii="Calibri" w:hAnsi="Calibri"/>
        </w:rPr>
        <w:t xml:space="preserve">, </w:t>
      </w:r>
      <w:r w:rsidRPr="00D62D8F">
        <w:rPr>
          <w:rFonts w:ascii="Calibri" w:hAnsi="Calibri"/>
        </w:rPr>
        <w:t>20</w:t>
      </w:r>
      <w:r>
        <w:rPr>
          <w:rFonts w:ascii="Calibri" w:hAnsi="Calibri"/>
        </w:rPr>
        <w:t>22,</w:t>
      </w:r>
      <w:r w:rsidRPr="00D62D8F">
        <w:rPr>
          <w:rFonts w:ascii="Calibri" w:hAnsi="Calibri"/>
        </w:rPr>
        <w:t xml:space="preserve"> regarding an assessment proposed to be levied on all non-exempt parcels of property within the District to pay for the cost of mosquito surveillance and control as determined by the District Board.</w:t>
      </w:r>
    </w:p>
    <w:p w14:paraId="2310065E" w14:textId="77777777" w:rsidR="00FC4DE7" w:rsidRPr="00D62D8F" w:rsidRDefault="00FC4DE7" w:rsidP="00FC4DE7">
      <w:pPr>
        <w:rPr>
          <w:rFonts w:ascii="Calibri" w:hAnsi="Calibri"/>
        </w:rPr>
      </w:pPr>
    </w:p>
    <w:p w14:paraId="38D102DD" w14:textId="77777777" w:rsidR="00FC4DE7" w:rsidRPr="00D62D8F" w:rsidRDefault="00FC4DE7" w:rsidP="00FC4DE7">
      <w:pPr>
        <w:rPr>
          <w:rFonts w:ascii="Calibri" w:hAnsi="Calibri"/>
        </w:rPr>
      </w:pPr>
      <w:r w:rsidRPr="00D62D8F">
        <w:rPr>
          <w:rFonts w:ascii="Calibri" w:hAnsi="Calibri"/>
        </w:rPr>
        <w:t>The District’s jurisdiction included in whole or in part, the City of Compton, North Long Beach, and unincorporated parts of Los Angeles County adjacent to the District.</w:t>
      </w:r>
    </w:p>
    <w:p w14:paraId="4567B366" w14:textId="77777777" w:rsidR="00FC4DE7" w:rsidRPr="00D62D8F" w:rsidRDefault="00FC4DE7" w:rsidP="00FC4DE7">
      <w:pPr>
        <w:rPr>
          <w:rFonts w:ascii="Calibri" w:hAnsi="Calibri"/>
        </w:rPr>
      </w:pPr>
    </w:p>
    <w:p w14:paraId="365A2519" w14:textId="77777777" w:rsidR="00FC4DE7" w:rsidRPr="00D62D8F" w:rsidRDefault="00FC4DE7" w:rsidP="00FC4DE7">
      <w:pPr>
        <w:rPr>
          <w:rFonts w:ascii="Calibri" w:hAnsi="Calibri"/>
        </w:rPr>
      </w:pPr>
      <w:r w:rsidRPr="00D62D8F">
        <w:rPr>
          <w:rFonts w:ascii="Calibri" w:hAnsi="Calibri"/>
        </w:rPr>
        <w:t>The Benefit Assessment is proposed to ensure Compton Creek Mosquito Abatement District’s ability to protect the public health and welfare of the District’s residents by providing protection from disease carrying and pest mosquitoes.  Following the meeting, the District Board will consider the cost per parcel on the imposition of a Benefit Assessment.  Any such assessment will be reasonably related to the District’s cost of providing mosquito inspection, protection and for control projects.  Any sum collected will be used only for the purpose of vector control in the District.</w:t>
      </w:r>
    </w:p>
    <w:p w14:paraId="3B4E1024" w14:textId="77777777" w:rsidR="00FC4DE7" w:rsidRPr="00D62D8F" w:rsidRDefault="00FC4DE7" w:rsidP="00FC4DE7">
      <w:pPr>
        <w:rPr>
          <w:rFonts w:ascii="Calibri" w:hAnsi="Calibri"/>
        </w:rPr>
      </w:pPr>
    </w:p>
    <w:p w14:paraId="3CCE09AC" w14:textId="77777777" w:rsidR="00FC4DE7" w:rsidRPr="00D62D8F" w:rsidRDefault="00FC4DE7" w:rsidP="00FC4DE7">
      <w:pPr>
        <w:rPr>
          <w:rFonts w:ascii="Calibri" w:hAnsi="Calibri"/>
        </w:rPr>
      </w:pPr>
      <w:r w:rsidRPr="00D62D8F">
        <w:rPr>
          <w:rFonts w:ascii="Calibri" w:hAnsi="Calibri"/>
        </w:rPr>
        <w:t>The Benefit Assessment will be collected at the same time and in the same manner as County property taxes and shall be subjected to the same penalties and procedures available for property taxes.  No Benefit Assessment charge shall be imposed upon any land owned by the government or public utility.</w:t>
      </w:r>
    </w:p>
    <w:p w14:paraId="4755E818" w14:textId="77777777" w:rsidR="00FC4DE7" w:rsidRPr="00D62D8F" w:rsidRDefault="00FC4DE7" w:rsidP="00FC4DE7">
      <w:pPr>
        <w:rPr>
          <w:rFonts w:ascii="Calibri" w:hAnsi="Calibri"/>
        </w:rPr>
      </w:pPr>
    </w:p>
    <w:p w14:paraId="45B5CE0A" w14:textId="0FABDECC" w:rsidR="00FC4DE7" w:rsidRPr="00D62D8F" w:rsidRDefault="00FC4DE7" w:rsidP="00FC4DE7">
      <w:pPr>
        <w:rPr>
          <w:rFonts w:ascii="Calibri" w:hAnsi="Calibri"/>
        </w:rPr>
      </w:pPr>
      <w:r w:rsidRPr="00D62D8F">
        <w:rPr>
          <w:rFonts w:ascii="Calibri" w:hAnsi="Calibri"/>
        </w:rPr>
        <w:t xml:space="preserve">The meeting will be </w:t>
      </w:r>
      <w:r>
        <w:rPr>
          <w:rFonts w:ascii="Calibri" w:hAnsi="Calibri"/>
        </w:rPr>
        <w:t>held by telephone conference on Monda</w:t>
      </w:r>
      <w:r w:rsidRPr="00D62D8F">
        <w:rPr>
          <w:rFonts w:ascii="Calibri" w:hAnsi="Calibri"/>
        </w:rPr>
        <w:t xml:space="preserve">y, June </w:t>
      </w:r>
      <w:r>
        <w:rPr>
          <w:rFonts w:ascii="Calibri" w:hAnsi="Calibri"/>
        </w:rPr>
        <w:t>13</w:t>
      </w:r>
      <w:r w:rsidRPr="00D62D8F">
        <w:rPr>
          <w:rFonts w:ascii="Calibri" w:hAnsi="Calibri"/>
        </w:rPr>
        <w:t xml:space="preserve">, </w:t>
      </w:r>
      <w:r w:rsidRPr="00D62D8F">
        <w:rPr>
          <w:rFonts w:ascii="Calibri" w:hAnsi="Calibri"/>
        </w:rPr>
        <w:t>20</w:t>
      </w:r>
      <w:r>
        <w:rPr>
          <w:rFonts w:ascii="Calibri" w:hAnsi="Calibri"/>
        </w:rPr>
        <w:t>22,</w:t>
      </w:r>
      <w:r w:rsidRPr="00D62D8F">
        <w:rPr>
          <w:rFonts w:ascii="Calibri" w:hAnsi="Calibri"/>
        </w:rPr>
        <w:t xml:space="preserve"> at 10</w:t>
      </w:r>
      <w:r>
        <w:rPr>
          <w:rFonts w:ascii="Calibri" w:hAnsi="Calibri"/>
        </w:rPr>
        <w:t>:</w:t>
      </w:r>
      <w:r>
        <w:rPr>
          <w:rFonts w:ascii="Calibri" w:hAnsi="Calibri"/>
        </w:rPr>
        <w:t>4</w:t>
      </w:r>
      <w:r>
        <w:rPr>
          <w:rFonts w:ascii="Calibri" w:hAnsi="Calibri"/>
        </w:rPr>
        <w:t>5</w:t>
      </w:r>
      <w:r w:rsidRPr="00D62D8F">
        <w:rPr>
          <w:rFonts w:ascii="Calibri" w:hAnsi="Calibri"/>
        </w:rPr>
        <w:t xml:space="preserve"> a</w:t>
      </w:r>
      <w:r>
        <w:rPr>
          <w:rFonts w:ascii="Calibri" w:hAnsi="Calibri"/>
        </w:rPr>
        <w:t>m, and can be accessed by dialing telephone number 1-(605)-475-4855, access code number 721557#.</w:t>
      </w:r>
    </w:p>
    <w:p w14:paraId="6AAE2FFE" w14:textId="77777777" w:rsidR="00FC4DE7" w:rsidRPr="00D62D8F" w:rsidRDefault="00FC4DE7" w:rsidP="00FC4DE7">
      <w:pPr>
        <w:rPr>
          <w:rFonts w:ascii="Calibri" w:hAnsi="Calibri"/>
        </w:rPr>
      </w:pPr>
    </w:p>
    <w:p w14:paraId="377425B9" w14:textId="77777777" w:rsidR="00FC4DE7" w:rsidRDefault="00FC4DE7" w:rsidP="00FC4DE7">
      <w:r w:rsidRPr="00D62D8F">
        <w:rPr>
          <w:rFonts w:ascii="Calibri" w:hAnsi="Calibri"/>
        </w:rPr>
        <w:t>For further information or to verify if your parcel is in the District, please call (310) 933-5321 between the hours of 7:30 a.m. and 4:00 p.m</w:t>
      </w:r>
      <w:r>
        <w:t>.</w:t>
      </w:r>
    </w:p>
    <w:sectPr w:rsidR="00FC4DE7">
      <w:headerReference w:type="default" r:id="rI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0D1C" w14:textId="77777777" w:rsidR="00BD31D9" w:rsidRDefault="00FC4DE7">
    <w:pPr>
      <w:pStyle w:val="Header"/>
    </w:pPr>
    <w:r>
      <w:rPr>
        <w:noProof/>
      </w:rPr>
      <w:drawing>
        <wp:anchor distT="0" distB="0" distL="114300" distR="114300" simplePos="0" relativeHeight="251659264" behindDoc="0" locked="0" layoutInCell="1" allowOverlap="1" wp14:anchorId="7FA8A323" wp14:editId="0387783E">
          <wp:simplePos x="0" y="0"/>
          <wp:positionH relativeFrom="column">
            <wp:posOffset>1982470</wp:posOffset>
          </wp:positionH>
          <wp:positionV relativeFrom="paragraph">
            <wp:posOffset>-314325</wp:posOffset>
          </wp:positionV>
          <wp:extent cx="1466215" cy="1429385"/>
          <wp:effectExtent l="0" t="0" r="635" b="0"/>
          <wp:wrapSquare wrapText="bothSides"/>
          <wp:docPr id="1" name="Picture 1" descr="C:\Users\CCMAD\Pictures\MP Navigator EX\2011_08_12\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MAD\Pictures\MP Navigator EX\2011_08_12\IM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14293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67374779">
    <w:abstractNumId w:val="19"/>
  </w:num>
  <w:num w:numId="2" w16cid:durableId="802650683">
    <w:abstractNumId w:val="12"/>
  </w:num>
  <w:num w:numId="3" w16cid:durableId="336664131">
    <w:abstractNumId w:val="10"/>
  </w:num>
  <w:num w:numId="4" w16cid:durableId="1825660942">
    <w:abstractNumId w:val="21"/>
  </w:num>
  <w:num w:numId="5" w16cid:durableId="1756900447">
    <w:abstractNumId w:val="13"/>
  </w:num>
  <w:num w:numId="6" w16cid:durableId="1695496115">
    <w:abstractNumId w:val="16"/>
  </w:num>
  <w:num w:numId="7" w16cid:durableId="861474963">
    <w:abstractNumId w:val="18"/>
  </w:num>
  <w:num w:numId="8" w16cid:durableId="1735816385">
    <w:abstractNumId w:val="9"/>
  </w:num>
  <w:num w:numId="9" w16cid:durableId="1149639328">
    <w:abstractNumId w:val="7"/>
  </w:num>
  <w:num w:numId="10" w16cid:durableId="473563912">
    <w:abstractNumId w:val="6"/>
  </w:num>
  <w:num w:numId="11" w16cid:durableId="1613244886">
    <w:abstractNumId w:val="5"/>
  </w:num>
  <w:num w:numId="12" w16cid:durableId="457452447">
    <w:abstractNumId w:val="4"/>
  </w:num>
  <w:num w:numId="13" w16cid:durableId="859785054">
    <w:abstractNumId w:val="8"/>
  </w:num>
  <w:num w:numId="14" w16cid:durableId="46690271">
    <w:abstractNumId w:val="3"/>
  </w:num>
  <w:num w:numId="15" w16cid:durableId="2023579780">
    <w:abstractNumId w:val="2"/>
  </w:num>
  <w:num w:numId="16" w16cid:durableId="1249118001">
    <w:abstractNumId w:val="1"/>
  </w:num>
  <w:num w:numId="17" w16cid:durableId="1802306339">
    <w:abstractNumId w:val="0"/>
  </w:num>
  <w:num w:numId="18" w16cid:durableId="1342703883">
    <w:abstractNumId w:val="14"/>
  </w:num>
  <w:num w:numId="19" w16cid:durableId="2089157213">
    <w:abstractNumId w:val="15"/>
  </w:num>
  <w:num w:numId="20" w16cid:durableId="1072779810">
    <w:abstractNumId w:val="20"/>
  </w:num>
  <w:num w:numId="21" w16cid:durableId="1015499151">
    <w:abstractNumId w:val="17"/>
  </w:num>
  <w:num w:numId="22" w16cid:durableId="2133788940">
    <w:abstractNumId w:val="11"/>
  </w:num>
  <w:num w:numId="23" w16cid:durableId="19026679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E7"/>
    <w:rsid w:val="00645252"/>
    <w:rsid w:val="006D3D74"/>
    <w:rsid w:val="0083569A"/>
    <w:rsid w:val="00A9204E"/>
    <w:rsid w:val="00FC4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5949"/>
  <w15:chartTrackingRefBased/>
  <w15:docId w15:val="{C9906AEC-9B08-47FC-9496-D1D3FB39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DE7"/>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 w:val="22"/>
      <w:szCs w:val="18"/>
    </w:rPr>
  </w:style>
  <w:style w:type="paragraph" w:styleId="BalloonText">
    <w:name w:val="Balloon Text"/>
    <w:basedOn w:val="Normal"/>
    <w:link w:val="BalloonTextChar"/>
    <w:uiPriority w:val="99"/>
    <w:semiHidden/>
    <w:unhideWhenUsed/>
    <w:rsid w:val="00645252"/>
    <w:rPr>
      <w:rFonts w:ascii="Segoe UI" w:eastAsiaTheme="minorHAnsi" w:hAnsi="Segoe UI" w:cs="Segoe UI"/>
      <w:sz w:val="22"/>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sz w:val="22"/>
      <w:szCs w:val="22"/>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sz w:val="22"/>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sz w:val="22"/>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eastAsiaTheme="minorHAnsi" w:hAnsiTheme="minorHAnsi" w:cstheme="minorBidi"/>
      <w:sz w:val="22"/>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eastAsiaTheme="minorHAnsi" w:hAnsi="Segoe UI" w:cs="Segoe UI"/>
      <w:sz w:val="22"/>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sz w:val="22"/>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sz w:val="22"/>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eastAsiaTheme="minorHAnsi" w:hAnsi="Consolas" w:cstheme="minorBidi"/>
      <w:sz w:val="22"/>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eastAsiaTheme="minorHAnsi" w:hAnsi="Consolas" w:cstheme="minorBidi"/>
      <w:sz w:val="22"/>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nhideWhenUsed/>
    <w:rsid w:val="006D3D74"/>
    <w:rPr>
      <w:rFonts w:asciiTheme="minorHAnsi" w:eastAsiaTheme="minorHAnsi" w:hAnsiTheme="minorHAnsi" w:cstheme="minorBidi"/>
      <w:sz w:val="22"/>
      <w:szCs w:val="22"/>
    </w:rPr>
  </w:style>
  <w:style w:type="character" w:customStyle="1" w:styleId="HeaderChar">
    <w:name w:val="Header Char"/>
    <w:basedOn w:val="DefaultParagraphFont"/>
    <w:link w:val="Header"/>
    <w:rsid w:val="006D3D74"/>
  </w:style>
  <w:style w:type="paragraph" w:styleId="Footer">
    <w:name w:val="footer"/>
    <w:basedOn w:val="Normal"/>
    <w:link w:val="FooterChar"/>
    <w:uiPriority w:val="99"/>
    <w:semiHidden/>
    <w:unhideWhenUsed/>
    <w:rsid w:val="006D3D74"/>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Mitchel Weinbaum</cp:lastModifiedBy>
  <cp:revision>1</cp:revision>
  <dcterms:created xsi:type="dcterms:W3CDTF">2022-05-10T16:23:00Z</dcterms:created>
  <dcterms:modified xsi:type="dcterms:W3CDTF">2022-05-10T16:25:00Z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